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E3990" w14:textId="77777777" w:rsidR="009305D8" w:rsidRDefault="009305D8" w:rsidP="009305D8">
      <w:pPr>
        <w:snapToGrid w:val="0"/>
        <w:spacing w:after="0"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项目相关要求</w:t>
      </w:r>
    </w:p>
    <w:p w14:paraId="1E130BED" w14:textId="77777777" w:rsidR="009305D8" w:rsidRDefault="009305D8" w:rsidP="009305D8">
      <w:pPr>
        <w:widowControl/>
        <w:snapToGrid w:val="0"/>
        <w:spacing w:after="0" w:line="570" w:lineRule="exact"/>
        <w:ind w:firstLineChars="200" w:firstLine="640"/>
        <w:rPr>
          <w:rFonts w:ascii="黑体" w:eastAsia="黑体" w:hAnsi="黑体" w:cs="黑体"/>
          <w:color w:val="000000"/>
          <w:kern w:val="0"/>
          <w:sz w:val="32"/>
          <w:szCs w:val="32"/>
          <w:lang w:bidi="ar"/>
        </w:rPr>
      </w:pPr>
    </w:p>
    <w:p w14:paraId="5BBD48EE" w14:textId="77777777" w:rsidR="009305D8" w:rsidRDefault="009305D8" w:rsidP="009305D8">
      <w:pPr>
        <w:snapToGrid w:val="0"/>
        <w:spacing w:after="0" w:line="570" w:lineRule="exact"/>
        <w:ind w:firstLineChars="200" w:firstLine="640"/>
        <w:rPr>
          <w:rFonts w:ascii="仿宋_GB2312" w:eastAsia="仿宋_GB2312" w:hAnsi="仿宋_GB2312" w:cs="仿宋_GB2312"/>
          <w:sz w:val="32"/>
          <w:szCs w:val="32"/>
        </w:rPr>
      </w:pPr>
      <w:r w:rsidRPr="006D2149">
        <w:rPr>
          <w:rFonts w:ascii="黑体" w:eastAsia="黑体" w:hAnsi="黑体" w:cs="黑体" w:hint="eastAsia"/>
          <w:sz w:val="32"/>
          <w:szCs w:val="32"/>
        </w:rPr>
        <w:t>一、项目名称：</w:t>
      </w:r>
      <w:bookmarkStart w:id="0" w:name="_Hlk196122029"/>
      <w:r>
        <w:rPr>
          <w:rFonts w:ascii="仿宋_GB2312" w:eastAsia="仿宋_GB2312" w:hAnsi="仿宋_GB2312" w:cs="仿宋_GB2312" w:hint="eastAsia"/>
          <w:sz w:val="32"/>
          <w:szCs w:val="32"/>
        </w:rPr>
        <w:t>广西壮族自治区医学科学信息研究所办公楼四层加盖屋面工程</w:t>
      </w:r>
      <w:bookmarkEnd w:id="0"/>
      <w:r>
        <w:rPr>
          <w:rFonts w:ascii="仿宋_GB2312" w:eastAsia="仿宋_GB2312" w:hAnsi="仿宋_GB2312" w:cs="仿宋_GB2312" w:hint="eastAsia"/>
          <w:sz w:val="32"/>
          <w:szCs w:val="32"/>
        </w:rPr>
        <w:t>项目。</w:t>
      </w:r>
    </w:p>
    <w:p w14:paraId="07A3B765" w14:textId="77777777" w:rsidR="009305D8" w:rsidRDefault="009305D8" w:rsidP="009305D8">
      <w:pPr>
        <w:snapToGrid w:val="0"/>
        <w:spacing w:after="0" w:line="570" w:lineRule="exact"/>
        <w:ind w:firstLineChars="200" w:firstLine="640"/>
        <w:rPr>
          <w:rFonts w:ascii="仿宋_GB2312" w:eastAsia="仿宋_GB2312" w:hAnsi="仿宋_GB2312" w:cs="仿宋_GB2312"/>
          <w:sz w:val="32"/>
          <w:szCs w:val="32"/>
        </w:rPr>
      </w:pPr>
      <w:r w:rsidRPr="006D2149">
        <w:rPr>
          <w:rFonts w:ascii="黑体" w:eastAsia="黑体" w:hAnsi="黑体" w:cs="黑体" w:hint="eastAsia"/>
          <w:sz w:val="32"/>
          <w:szCs w:val="32"/>
        </w:rPr>
        <w:t>二、项目地点：</w:t>
      </w:r>
      <w:r w:rsidRPr="006D2149">
        <w:rPr>
          <w:rFonts w:ascii="仿宋_GB2312" w:eastAsia="仿宋_GB2312" w:hAnsi="仿宋_GB2312" w:cs="仿宋_GB2312" w:hint="eastAsia"/>
          <w:sz w:val="32"/>
          <w:szCs w:val="32"/>
        </w:rPr>
        <w:t>广西</w:t>
      </w:r>
      <w:r>
        <w:rPr>
          <w:rFonts w:ascii="仿宋_GB2312" w:eastAsia="仿宋_GB2312" w:hAnsi="仿宋_GB2312" w:cs="仿宋_GB2312" w:hint="eastAsia"/>
          <w:sz w:val="32"/>
          <w:szCs w:val="32"/>
        </w:rPr>
        <w:t>南宁市</w:t>
      </w:r>
      <w:proofErr w:type="gramStart"/>
      <w:r>
        <w:rPr>
          <w:rFonts w:ascii="仿宋_GB2312" w:eastAsia="仿宋_GB2312" w:hAnsi="仿宋_GB2312" w:cs="仿宋_GB2312" w:hint="eastAsia"/>
          <w:sz w:val="32"/>
          <w:szCs w:val="32"/>
        </w:rPr>
        <w:t>青秀</w:t>
      </w:r>
      <w:proofErr w:type="gramEnd"/>
      <w:r>
        <w:rPr>
          <w:rFonts w:ascii="仿宋_GB2312" w:eastAsia="仿宋_GB2312" w:hAnsi="仿宋_GB2312" w:cs="仿宋_GB2312" w:hint="eastAsia"/>
          <w:sz w:val="32"/>
          <w:szCs w:val="32"/>
        </w:rPr>
        <w:t>区青湖路7号办公楼四楼露台。</w:t>
      </w:r>
    </w:p>
    <w:p w14:paraId="2EBF4481" w14:textId="77777777" w:rsidR="009305D8" w:rsidRPr="006D2149" w:rsidRDefault="009305D8" w:rsidP="009305D8">
      <w:pPr>
        <w:snapToGrid w:val="0"/>
        <w:spacing w:after="0" w:line="570" w:lineRule="exact"/>
        <w:ind w:firstLineChars="200" w:firstLine="640"/>
        <w:rPr>
          <w:rFonts w:ascii="黑体" w:eastAsia="黑体" w:hAnsi="黑体" w:cs="黑体"/>
          <w:sz w:val="32"/>
          <w:szCs w:val="32"/>
        </w:rPr>
      </w:pPr>
      <w:r w:rsidRPr="006D2149">
        <w:rPr>
          <w:rFonts w:ascii="黑体" w:eastAsia="黑体" w:hAnsi="黑体" w:cs="黑体" w:hint="eastAsia"/>
          <w:sz w:val="32"/>
          <w:szCs w:val="32"/>
        </w:rPr>
        <w:t>三、项目概况：</w:t>
      </w:r>
      <w:bookmarkStart w:id="1" w:name="_Hlk196121958"/>
    </w:p>
    <w:p w14:paraId="7AB3E625" w14:textId="77777777" w:rsidR="009305D8" w:rsidRDefault="009305D8" w:rsidP="009305D8">
      <w:pPr>
        <w:snapToGrid w:val="0"/>
        <w:spacing w:after="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广西壮族自治区医学科学信息研究所四楼露台区域为可上人屋面，区域面积约为400平方米。屋面现有人字斜顶结构建筑，目前斜顶结构侧</w:t>
      </w:r>
      <w:proofErr w:type="gramStart"/>
      <w:r>
        <w:rPr>
          <w:rFonts w:ascii="仿宋_GB2312" w:eastAsia="仿宋_GB2312" w:hAnsi="仿宋_GB2312" w:cs="仿宋_GB2312" w:hint="eastAsia"/>
          <w:sz w:val="32"/>
          <w:szCs w:val="32"/>
        </w:rPr>
        <w:t>边部分</w:t>
      </w:r>
      <w:proofErr w:type="gramEnd"/>
      <w:r>
        <w:rPr>
          <w:rFonts w:ascii="仿宋_GB2312" w:eastAsia="仿宋_GB2312" w:hAnsi="仿宋_GB2312" w:cs="仿宋_GB2312" w:hint="eastAsia"/>
          <w:sz w:val="32"/>
          <w:szCs w:val="32"/>
        </w:rPr>
        <w:t>区域安装有光伏板，其余侧面均为镂空区域。</w:t>
      </w:r>
      <w:bookmarkEnd w:id="1"/>
    </w:p>
    <w:p w14:paraId="62911F1D" w14:textId="77777777" w:rsidR="009305D8" w:rsidRPr="006D2149" w:rsidRDefault="009305D8" w:rsidP="009305D8">
      <w:pPr>
        <w:snapToGrid w:val="0"/>
        <w:spacing w:after="0" w:line="570" w:lineRule="exact"/>
        <w:ind w:firstLineChars="200" w:firstLine="640"/>
        <w:rPr>
          <w:rFonts w:ascii="黑体" w:eastAsia="黑体" w:hAnsi="黑体" w:cs="黑体"/>
          <w:sz w:val="32"/>
          <w:szCs w:val="32"/>
        </w:rPr>
      </w:pPr>
      <w:r w:rsidRPr="006D2149">
        <w:rPr>
          <w:rFonts w:ascii="黑体" w:eastAsia="黑体" w:hAnsi="黑体" w:cs="黑体" w:hint="eastAsia"/>
          <w:sz w:val="32"/>
          <w:szCs w:val="32"/>
        </w:rPr>
        <w:t>四、项目需求：</w:t>
      </w:r>
    </w:p>
    <w:p w14:paraId="7463772B" w14:textId="77777777" w:rsidR="009305D8" w:rsidRDefault="009305D8" w:rsidP="009305D8">
      <w:pPr>
        <w:snapToGrid w:val="0"/>
        <w:spacing w:after="0" w:line="570" w:lineRule="exact"/>
        <w:ind w:firstLineChars="200" w:firstLine="640"/>
        <w:rPr>
          <w:rFonts w:ascii="仿宋_GB2312" w:eastAsia="仿宋_GB2312" w:hAnsi="仿宋_GB2312" w:cs="仿宋_GB2312"/>
          <w:sz w:val="32"/>
          <w:szCs w:val="32"/>
        </w:rPr>
      </w:pPr>
      <w:bookmarkStart w:id="2" w:name="_Hlk196122109"/>
      <w:r>
        <w:rPr>
          <w:rFonts w:ascii="仿宋_GB2312" w:eastAsia="仿宋_GB2312" w:hAnsi="仿宋_GB2312" w:cs="仿宋_GB2312" w:hint="eastAsia"/>
          <w:sz w:val="32"/>
          <w:szCs w:val="32"/>
        </w:rPr>
        <w:t>对屋面已有结构进行结构安全鉴定，</w:t>
      </w:r>
      <w:bookmarkStart w:id="3" w:name="_Hlk196122128"/>
      <w:bookmarkEnd w:id="2"/>
      <w:r>
        <w:rPr>
          <w:rFonts w:ascii="仿宋_GB2312" w:eastAsia="仿宋_GB2312" w:hAnsi="仿宋_GB2312" w:cs="仿宋_GB2312" w:hint="eastAsia"/>
          <w:sz w:val="32"/>
          <w:szCs w:val="32"/>
        </w:rPr>
        <w:t>视情况进行防腐、防漏、加固处理及必要的消防管路改造。</w:t>
      </w:r>
      <w:r>
        <w:rPr>
          <w:rFonts w:ascii="仿宋_GB2312" w:eastAsia="仿宋_GB2312" w:hAnsi="仿宋_GB2312" w:cs="仿宋_GB2312"/>
          <w:sz w:val="32"/>
          <w:szCs w:val="32"/>
        </w:rPr>
        <w:t>通过</w:t>
      </w:r>
      <w:r>
        <w:rPr>
          <w:rFonts w:ascii="仿宋_GB2312" w:eastAsia="仿宋_GB2312" w:hAnsi="仿宋_GB2312" w:cs="仿宋_GB2312" w:hint="eastAsia"/>
          <w:sz w:val="32"/>
          <w:szCs w:val="32"/>
        </w:rPr>
        <w:t>专业</w:t>
      </w:r>
      <w:r>
        <w:rPr>
          <w:rFonts w:ascii="仿宋_GB2312" w:eastAsia="仿宋_GB2312" w:hAnsi="仿宋_GB2312" w:cs="仿宋_GB2312"/>
          <w:sz w:val="32"/>
          <w:szCs w:val="32"/>
        </w:rPr>
        <w:t>设计</w:t>
      </w:r>
      <w:r>
        <w:rPr>
          <w:rFonts w:ascii="仿宋_GB2312" w:eastAsia="仿宋_GB2312" w:hAnsi="仿宋_GB2312" w:cs="仿宋_GB2312" w:hint="eastAsia"/>
          <w:sz w:val="32"/>
          <w:szCs w:val="32"/>
        </w:rPr>
        <w:t>，使用合适的建筑材料在已有建筑结构基础上封顶，</w:t>
      </w:r>
      <w:bookmarkEnd w:id="3"/>
      <w:r>
        <w:rPr>
          <w:rFonts w:ascii="仿宋_GB2312" w:eastAsia="仿宋_GB2312" w:hAnsi="仿宋_GB2312" w:cs="仿宋_GB2312" w:hint="eastAsia"/>
          <w:sz w:val="32"/>
          <w:szCs w:val="32"/>
        </w:rPr>
        <w:t>以达到遮风避雨、</w:t>
      </w:r>
      <w:r>
        <w:rPr>
          <w:rFonts w:ascii="仿宋_GB2312" w:eastAsia="仿宋_GB2312" w:hAnsi="仿宋_GB2312" w:cs="仿宋_GB2312"/>
          <w:sz w:val="32"/>
          <w:szCs w:val="32"/>
        </w:rPr>
        <w:t>隔热保温</w:t>
      </w:r>
      <w:r>
        <w:rPr>
          <w:rFonts w:ascii="仿宋_GB2312" w:eastAsia="仿宋_GB2312" w:hAnsi="仿宋_GB2312" w:cs="仿宋_GB2312" w:hint="eastAsia"/>
          <w:sz w:val="32"/>
          <w:szCs w:val="32"/>
        </w:rPr>
        <w:t>、调节采光、</w:t>
      </w:r>
      <w:r>
        <w:rPr>
          <w:rFonts w:ascii="仿宋_GB2312" w:eastAsia="仿宋_GB2312" w:hAnsi="仿宋_GB2312" w:cs="仿宋_GB2312"/>
          <w:sz w:val="32"/>
          <w:szCs w:val="32"/>
        </w:rPr>
        <w:t>美化建筑</w:t>
      </w:r>
      <w:r>
        <w:rPr>
          <w:rFonts w:ascii="仿宋_GB2312" w:eastAsia="仿宋_GB2312" w:hAnsi="仿宋_GB2312" w:cs="仿宋_GB2312" w:hint="eastAsia"/>
          <w:sz w:val="32"/>
          <w:szCs w:val="32"/>
        </w:rPr>
        <w:t>的效果。</w:t>
      </w:r>
    </w:p>
    <w:p w14:paraId="26DFB272" w14:textId="77777777" w:rsidR="009305D8" w:rsidRPr="006D2149" w:rsidRDefault="009305D8" w:rsidP="009305D8">
      <w:pPr>
        <w:snapToGrid w:val="0"/>
        <w:spacing w:after="0" w:line="570" w:lineRule="exact"/>
        <w:ind w:firstLineChars="200" w:firstLine="640"/>
        <w:rPr>
          <w:rFonts w:ascii="黑体" w:eastAsia="黑体" w:hAnsi="黑体" w:cs="黑体"/>
          <w:sz w:val="32"/>
          <w:szCs w:val="32"/>
        </w:rPr>
      </w:pPr>
      <w:r w:rsidRPr="006D2149">
        <w:rPr>
          <w:rFonts w:ascii="黑体" w:eastAsia="黑体" w:hAnsi="黑体" w:cs="黑体" w:hint="eastAsia"/>
          <w:sz w:val="32"/>
          <w:szCs w:val="32"/>
        </w:rPr>
        <w:t>五、递交材料要求：</w:t>
      </w:r>
    </w:p>
    <w:p w14:paraId="6ECD82C6" w14:textId="77777777" w:rsidR="009305D8" w:rsidRPr="006D2149" w:rsidRDefault="009305D8" w:rsidP="009305D8">
      <w:pPr>
        <w:snapToGrid w:val="0"/>
        <w:spacing w:after="0" w:line="570" w:lineRule="exact"/>
        <w:ind w:firstLineChars="200" w:firstLine="640"/>
        <w:rPr>
          <w:rFonts w:ascii="楷体_GB2312" w:eastAsia="楷体_GB2312" w:hAnsi="楷体_GB2312" w:cs="楷体_GB2312"/>
          <w:sz w:val="32"/>
          <w:szCs w:val="32"/>
        </w:rPr>
      </w:pPr>
      <w:r w:rsidRPr="006D2149">
        <w:rPr>
          <w:rFonts w:ascii="楷体_GB2312" w:eastAsia="楷体_GB2312" w:hAnsi="楷体_GB2312" w:cs="楷体_GB2312" w:hint="eastAsia"/>
          <w:sz w:val="32"/>
          <w:szCs w:val="32"/>
        </w:rPr>
        <w:t>（一）资质材料：</w:t>
      </w:r>
    </w:p>
    <w:p w14:paraId="5D1ECB15" w14:textId="77777777" w:rsidR="009305D8" w:rsidRDefault="009305D8" w:rsidP="009305D8">
      <w:pPr>
        <w:snapToGrid w:val="0"/>
        <w:spacing w:after="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1.意向方需具有独立承担民事责任的能力，提供营业执照等复印件，加盖公章；</w:t>
      </w:r>
    </w:p>
    <w:p w14:paraId="0161C6DD" w14:textId="77777777" w:rsidR="009305D8" w:rsidRDefault="009305D8" w:rsidP="009305D8">
      <w:pPr>
        <w:snapToGrid w:val="0"/>
        <w:spacing w:after="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2.意向方具有履行合同所必须的专业技术能力证明，如资质证明、既往项目建设情况、拟投入本项目人员情况等；</w:t>
      </w:r>
    </w:p>
    <w:p w14:paraId="1F16C4C9" w14:textId="77777777" w:rsidR="009305D8" w:rsidRDefault="009305D8" w:rsidP="009305D8">
      <w:pPr>
        <w:snapToGrid w:val="0"/>
        <w:spacing w:after="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3.意向方法人身份证复印件、经办人身份证复印件、经办人授权书、无犯罪承诺书以及意向方在本项目材料递交截止时间前未被列入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信用中国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网站（</w:t>
      </w:r>
      <w:r>
        <w:rPr>
          <w:rFonts w:ascii="仿宋_GB2312" w:eastAsia="仿宋_GB2312" w:hAnsi="仿宋_GB2312" w:cs="仿宋_GB2312"/>
          <w:sz w:val="32"/>
          <w:szCs w:val="32"/>
        </w:rPr>
        <w:t>www.creditchina.gov.cn</w:t>
      </w:r>
      <w:r>
        <w:rPr>
          <w:rFonts w:ascii="仿宋_GB2312" w:eastAsia="仿宋_GB2312" w:hAnsi="仿宋_GB2312" w:cs="仿宋_GB2312" w:hint="eastAsia"/>
          <w:sz w:val="32"/>
          <w:szCs w:val="32"/>
        </w:rPr>
        <w:t>）失信被执行人及中国政府采购网（</w:t>
      </w:r>
      <w:r>
        <w:rPr>
          <w:rFonts w:ascii="仿宋_GB2312" w:eastAsia="仿宋_GB2312" w:hAnsi="仿宋_GB2312" w:cs="仿宋_GB2312"/>
          <w:sz w:val="32"/>
          <w:szCs w:val="32"/>
        </w:rPr>
        <w:t>www.ccgp.gov.cn</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政府采购严重违法失信行为信息记录名单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截图并加盖公章。</w:t>
      </w:r>
    </w:p>
    <w:p w14:paraId="478804D9" w14:textId="77777777" w:rsidR="009305D8" w:rsidRPr="006D2149" w:rsidRDefault="009305D8" w:rsidP="009305D8">
      <w:pPr>
        <w:snapToGrid w:val="0"/>
        <w:spacing w:after="0" w:line="570" w:lineRule="exact"/>
        <w:ind w:firstLineChars="200" w:firstLine="640"/>
        <w:rPr>
          <w:rFonts w:ascii="楷体_GB2312" w:eastAsia="楷体_GB2312" w:hAnsi="楷体_GB2312" w:cs="楷体_GB2312"/>
          <w:sz w:val="32"/>
          <w:szCs w:val="32"/>
        </w:rPr>
      </w:pPr>
      <w:r w:rsidRPr="006D2149">
        <w:rPr>
          <w:rFonts w:ascii="楷体_GB2312" w:eastAsia="楷体_GB2312" w:hAnsi="楷体_GB2312" w:cs="楷体_GB2312" w:hint="eastAsia"/>
          <w:sz w:val="32"/>
          <w:szCs w:val="32"/>
        </w:rPr>
        <w:t>（二）技术方案：</w:t>
      </w:r>
    </w:p>
    <w:p w14:paraId="482ED628" w14:textId="77777777" w:rsidR="009305D8" w:rsidRDefault="009305D8" w:rsidP="009305D8">
      <w:pPr>
        <w:snapToGrid w:val="0"/>
        <w:spacing w:after="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意向方需针对该项目出具工程设计方案及工程建设报价（格式不限），盖章并扫描成</w:t>
      </w:r>
      <w:r>
        <w:rPr>
          <w:rFonts w:ascii="仿宋_GB2312" w:eastAsia="仿宋_GB2312" w:hAnsi="仿宋_GB2312" w:cs="仿宋_GB2312"/>
          <w:sz w:val="32"/>
          <w:szCs w:val="32"/>
        </w:rPr>
        <w:t>PDF</w:t>
      </w:r>
      <w:r>
        <w:rPr>
          <w:rFonts w:ascii="仿宋_GB2312" w:eastAsia="仿宋_GB2312" w:hAnsi="仿宋_GB2312" w:cs="仿宋_GB2312" w:hint="eastAsia"/>
          <w:sz w:val="32"/>
          <w:szCs w:val="32"/>
        </w:rPr>
        <w:t>文件。包含但不限于设计方案、工程概算、效果图、施工期限、售后服务能力、相关实施案例等。</w:t>
      </w:r>
    </w:p>
    <w:p w14:paraId="47DA8C1B" w14:textId="77777777" w:rsidR="009305D8" w:rsidRPr="006D2149" w:rsidRDefault="009305D8" w:rsidP="009305D8">
      <w:pPr>
        <w:snapToGrid w:val="0"/>
        <w:spacing w:after="0" w:line="570" w:lineRule="exact"/>
        <w:ind w:firstLineChars="200" w:firstLine="640"/>
        <w:rPr>
          <w:rFonts w:ascii="楷体_GB2312" w:eastAsia="楷体_GB2312" w:hAnsi="楷体_GB2312" w:cs="楷体_GB2312"/>
          <w:sz w:val="32"/>
          <w:szCs w:val="32"/>
        </w:rPr>
      </w:pPr>
      <w:r w:rsidRPr="006D2149">
        <w:rPr>
          <w:rFonts w:ascii="楷体_GB2312" w:eastAsia="楷体_GB2312" w:hAnsi="楷体_GB2312" w:cs="楷体_GB2312" w:hint="eastAsia"/>
          <w:sz w:val="32"/>
          <w:szCs w:val="32"/>
        </w:rPr>
        <w:t>（三）其他要求：</w:t>
      </w:r>
    </w:p>
    <w:p w14:paraId="263DBDE7" w14:textId="77777777" w:rsidR="009305D8" w:rsidRDefault="009305D8" w:rsidP="009305D8">
      <w:pPr>
        <w:snapToGrid w:val="0"/>
        <w:spacing w:after="0" w:line="570" w:lineRule="exact"/>
        <w:ind w:firstLineChars="200" w:firstLine="640"/>
        <w:rPr>
          <w:rFonts w:ascii="仿宋_GB2312" w:eastAsia="仿宋_GB2312" w:hAnsi="仿宋_GB2312" w:cs="仿宋_GB2312"/>
          <w:b/>
          <w:bCs/>
          <w:sz w:val="32"/>
          <w:szCs w:val="32"/>
        </w:rPr>
      </w:pPr>
      <w:bookmarkStart w:id="4" w:name="_Hlk196127112"/>
      <w:r>
        <w:rPr>
          <w:rFonts w:ascii="仿宋_GB2312" w:eastAsia="仿宋_GB2312" w:hAnsi="仿宋_GB2312" w:cs="仿宋_GB2312" w:hint="eastAsia"/>
          <w:sz w:val="32"/>
          <w:szCs w:val="32"/>
        </w:rPr>
        <w:t>意向方</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到项目实施地址</w:t>
      </w:r>
      <w:r>
        <w:rPr>
          <w:rFonts w:ascii="仿宋_GB2312" w:eastAsia="仿宋_GB2312" w:hAnsi="仿宋_GB2312" w:cs="仿宋_GB2312"/>
          <w:sz w:val="32"/>
          <w:szCs w:val="32"/>
        </w:rPr>
        <w:t>认真对现场环境进行踏勘，</w:t>
      </w:r>
      <w:bookmarkEnd w:id="4"/>
      <w:r>
        <w:rPr>
          <w:rFonts w:ascii="仿宋_GB2312" w:eastAsia="仿宋_GB2312" w:hAnsi="仿宋_GB2312" w:cs="仿宋_GB2312"/>
          <w:sz w:val="32"/>
          <w:szCs w:val="32"/>
        </w:rPr>
        <w:t>对施工现场情况和影响施工的因素以及困难条件进行周密的勘察和研究，</w:t>
      </w:r>
      <w:proofErr w:type="gramStart"/>
      <w:r>
        <w:rPr>
          <w:rFonts w:ascii="仿宋_GB2312" w:eastAsia="仿宋_GB2312" w:hAnsi="仿宋_GB2312" w:cs="仿宋_GB2312"/>
          <w:sz w:val="32"/>
          <w:szCs w:val="32"/>
        </w:rPr>
        <w:t>作出</w:t>
      </w:r>
      <w:proofErr w:type="gramEnd"/>
      <w:r>
        <w:rPr>
          <w:rFonts w:ascii="仿宋_GB2312" w:eastAsia="仿宋_GB2312" w:hAnsi="仿宋_GB2312" w:cs="仿宋_GB2312"/>
          <w:sz w:val="32"/>
          <w:szCs w:val="32"/>
        </w:rPr>
        <w:t>自己的判断结论和估价</w:t>
      </w:r>
      <w:r>
        <w:rPr>
          <w:rFonts w:ascii="仿宋_GB2312" w:eastAsia="仿宋_GB2312" w:hAnsi="仿宋_GB2312" w:cs="仿宋_GB2312" w:hint="eastAsia"/>
          <w:sz w:val="32"/>
          <w:szCs w:val="32"/>
        </w:rPr>
        <w:t>，确保项目方案</w:t>
      </w:r>
      <w:r>
        <w:rPr>
          <w:rFonts w:ascii="仿宋_GB2312" w:eastAsia="仿宋_GB2312" w:hAnsi="仿宋_GB2312" w:cs="仿宋_GB2312"/>
          <w:color w:val="000000"/>
          <w:kern w:val="0"/>
          <w:sz w:val="32"/>
          <w:szCs w:val="32"/>
          <w:lang w:bidi="ar"/>
        </w:rPr>
        <w:t>符合国家规定的工程设计质量标准和现行技术规范、规程要求，并通过国家相关部门组织的审查。</w:t>
      </w:r>
    </w:p>
    <w:p w14:paraId="29AB1572" w14:textId="77777777" w:rsidR="009305D8" w:rsidRDefault="009305D8" w:rsidP="009305D8">
      <w:pPr>
        <w:snapToGrid w:val="0"/>
        <w:spacing w:after="0" w:line="570" w:lineRule="exact"/>
        <w:ind w:firstLineChars="200" w:firstLine="640"/>
        <w:rPr>
          <w:rFonts w:ascii="仿宋_GB2312" w:eastAsia="仿宋_GB2312" w:hAnsi="仿宋_GB2312" w:cs="仿宋_GB2312"/>
          <w:color w:val="000000"/>
          <w:kern w:val="0"/>
          <w:sz w:val="32"/>
          <w:szCs w:val="32"/>
          <w:lang w:bidi="ar"/>
        </w:rPr>
      </w:pPr>
    </w:p>
    <w:p w14:paraId="236277AE" w14:textId="77777777" w:rsidR="009305D8" w:rsidRDefault="009305D8" w:rsidP="009305D8">
      <w:pPr>
        <w:snapToGrid w:val="0"/>
        <w:spacing w:after="0" w:line="570" w:lineRule="exact"/>
        <w:ind w:firstLineChars="200" w:firstLine="640"/>
        <w:rPr>
          <w:rFonts w:ascii="仿宋_GB2312" w:eastAsia="仿宋_GB2312" w:hAnsi="仿宋_GB2312" w:cs="仿宋_GB2312"/>
          <w:color w:val="000000"/>
          <w:kern w:val="0"/>
          <w:sz w:val="32"/>
          <w:szCs w:val="32"/>
          <w:lang w:bidi="ar"/>
        </w:rPr>
      </w:pPr>
    </w:p>
    <w:p w14:paraId="4AA429D9" w14:textId="77777777" w:rsidR="00475180" w:rsidRPr="009305D8" w:rsidRDefault="00475180" w:rsidP="009305D8"/>
    <w:sectPr w:rsidR="00475180" w:rsidRPr="009305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11353" w14:textId="77777777" w:rsidR="000853FE" w:rsidRDefault="000853FE">
      <w:pPr>
        <w:spacing w:line="240" w:lineRule="auto"/>
      </w:pPr>
      <w:r>
        <w:separator/>
      </w:r>
    </w:p>
  </w:endnote>
  <w:endnote w:type="continuationSeparator" w:id="0">
    <w:p w14:paraId="301383B9" w14:textId="77777777" w:rsidR="000853FE" w:rsidRDefault="00085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02D81" w14:textId="77777777" w:rsidR="000853FE" w:rsidRDefault="000853FE">
      <w:pPr>
        <w:spacing w:after="0"/>
      </w:pPr>
      <w:r>
        <w:separator/>
      </w:r>
    </w:p>
  </w:footnote>
  <w:footnote w:type="continuationSeparator" w:id="0">
    <w:p w14:paraId="5C78FFBF" w14:textId="77777777" w:rsidR="000853FE" w:rsidRDefault="000853F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03"/>
    <w:rsid w:val="00055184"/>
    <w:rsid w:val="000718E3"/>
    <w:rsid w:val="000853FE"/>
    <w:rsid w:val="000E63FC"/>
    <w:rsid w:val="00187C72"/>
    <w:rsid w:val="001D0197"/>
    <w:rsid w:val="001E3E50"/>
    <w:rsid w:val="00206581"/>
    <w:rsid w:val="00221C3B"/>
    <w:rsid w:val="00230499"/>
    <w:rsid w:val="00257B17"/>
    <w:rsid w:val="003C6703"/>
    <w:rsid w:val="00475180"/>
    <w:rsid w:val="00480791"/>
    <w:rsid w:val="00524919"/>
    <w:rsid w:val="005C47FF"/>
    <w:rsid w:val="0060144E"/>
    <w:rsid w:val="007E4ECF"/>
    <w:rsid w:val="00817582"/>
    <w:rsid w:val="008B41B2"/>
    <w:rsid w:val="009305D8"/>
    <w:rsid w:val="0093797A"/>
    <w:rsid w:val="00947DE1"/>
    <w:rsid w:val="0098496D"/>
    <w:rsid w:val="00A04E7F"/>
    <w:rsid w:val="00AA7CDF"/>
    <w:rsid w:val="00AF1D83"/>
    <w:rsid w:val="00B47D33"/>
    <w:rsid w:val="00BE426D"/>
    <w:rsid w:val="00E10A75"/>
    <w:rsid w:val="00E35102"/>
    <w:rsid w:val="00F635F3"/>
    <w:rsid w:val="070B6B66"/>
    <w:rsid w:val="1DCF493A"/>
    <w:rsid w:val="1E0740D4"/>
    <w:rsid w:val="28BC7E86"/>
    <w:rsid w:val="29FA706A"/>
    <w:rsid w:val="579D765D"/>
    <w:rsid w:val="5F813D96"/>
    <w:rsid w:val="63A05256"/>
    <w:rsid w:val="6D655CEE"/>
    <w:rsid w:val="71810C1C"/>
    <w:rsid w:val="72C47672"/>
    <w:rsid w:val="7D8962F7"/>
    <w:rsid w:val="7E4F1DAB"/>
    <w:rsid w:val="7ED4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AC132B-B446-42D6-B30F-2B5AA82F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D8"/>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Subtitle"/>
    <w:basedOn w:val="a"/>
    <w:next w:val="a"/>
    <w:link w:val="a5"/>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a7"/>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8">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7">
    <w:name w:val="标题 字符"/>
    <w:basedOn w:val="a0"/>
    <w:link w:val="a6"/>
    <w:uiPriority w:val="10"/>
    <w:qFormat/>
    <w:rPr>
      <w:rFonts w:asciiTheme="majorHAnsi" w:eastAsiaTheme="majorEastAsia" w:hAnsiTheme="majorHAnsi" w:cstheme="majorBidi"/>
      <w:spacing w:val="-10"/>
      <w:kern w:val="28"/>
      <w:sz w:val="56"/>
      <w:szCs w:val="56"/>
    </w:rPr>
  </w:style>
  <w:style w:type="character" w:customStyle="1" w:styleId="a5">
    <w:name w:val="副标题 字符"/>
    <w:basedOn w:val="a0"/>
    <w:link w:val="a4"/>
    <w:uiPriority w:val="11"/>
    <w:qFormat/>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pPr>
      <w:spacing w:before="160"/>
      <w:jc w:val="center"/>
    </w:pPr>
    <w:rPr>
      <w:i/>
      <w:iCs/>
      <w:color w:val="404040" w:themeColor="text1" w:themeTint="BF"/>
    </w:rPr>
  </w:style>
  <w:style w:type="character" w:customStyle="1" w:styleId="aa">
    <w:name w:val="引用 字符"/>
    <w:basedOn w:val="a0"/>
    <w:link w:val="a9"/>
    <w:uiPriority w:val="29"/>
    <w:qFormat/>
    <w:rPr>
      <w:i/>
      <w:iCs/>
      <w:color w:val="404040" w:themeColor="text1" w:themeTint="BF"/>
    </w:rPr>
  </w:style>
  <w:style w:type="paragraph" w:styleId="ab">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c">
    <w:name w:val="Intense Quote"/>
    <w:basedOn w:val="a"/>
    <w:next w:val="a"/>
    <w:link w:val="ad"/>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13">
    <w:name w:val="未处理的提及1"/>
    <w:basedOn w:val="a0"/>
    <w:uiPriority w:val="99"/>
    <w:semiHidden/>
    <w:unhideWhenUsed/>
    <w:qFormat/>
    <w:rPr>
      <w:color w:val="605E5C"/>
      <w:shd w:val="clear" w:color="auto" w:fill="E1DFDD"/>
    </w:rPr>
  </w:style>
  <w:style w:type="paragraph" w:customStyle="1" w:styleId="14">
    <w:name w:val="修订1"/>
    <w:hidden/>
    <w:uiPriority w:val="99"/>
    <w:unhideWhenUsed/>
    <w:rPr>
      <w:kern w:val="2"/>
      <w:sz w:val="22"/>
      <w:szCs w:val="24"/>
      <w14:ligatures w14:val="standardContextual"/>
    </w:rPr>
  </w:style>
  <w:style w:type="character" w:styleId="ae">
    <w:name w:val="annotation reference"/>
    <w:basedOn w:val="a0"/>
    <w:uiPriority w:val="99"/>
    <w:semiHidden/>
    <w:unhideWhenUsed/>
    <w:rPr>
      <w:sz w:val="21"/>
      <w:szCs w:val="21"/>
    </w:rPr>
  </w:style>
  <w:style w:type="paragraph" w:styleId="af">
    <w:name w:val="Revision"/>
    <w:hidden/>
    <w:uiPriority w:val="99"/>
    <w:unhideWhenUsed/>
    <w:rsid w:val="009305D8"/>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367</Words>
  <Characters>390</Characters>
  <Application>Microsoft Office Word</Application>
  <DocSecurity>0</DocSecurity>
  <Lines>22</Lines>
  <Paragraphs>20</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祈 刘</dc:creator>
  <cp:lastModifiedBy>祈 刘</cp:lastModifiedBy>
  <cp:revision>13</cp:revision>
  <dcterms:created xsi:type="dcterms:W3CDTF">2025-04-18T09:26:00Z</dcterms:created>
  <dcterms:modified xsi:type="dcterms:W3CDTF">2025-04-24T00:53:00Z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eyJoZGlkIjoiNzNhMjkwMzg5OGM5NTAyMjIwODYzYTdmZjMyZDIyNWQiLCJ1c2VySWQiOiI4MDE1MTg5MDcifQ==</vt:lpwstr>
  </property>
  <property fmtid="{D5CDD505-2E9C-101B-9397-08002B2CF9AE}" pid="3" name="KSOProductBuildVer">
    <vt:lpwstr>2052-12.1.0.20784</vt:lpwstr>
  </property>
  <property fmtid="{D5CDD505-2E9C-101B-9397-08002B2CF9AE}" pid="4" name="ICV">
    <vt:lpwstr>FF708B4A337942738D178F0366303334_12</vt:lpwstr>
  </property>
</Properties>
</file>